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4" w:rsidRDefault="00AE7909">
      <w:pPr>
        <w:spacing w:before="139"/>
        <w:ind w:left="1606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440581</wp:posOffset>
            </wp:positionH>
            <wp:positionV relativeFrom="paragraph">
              <wp:posOffset>-5919</wp:posOffset>
            </wp:positionV>
            <wp:extent cx="650602" cy="6202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02" cy="62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PREFEITURA MUNICIPAL DE UPANEMA</w:t>
      </w:r>
    </w:p>
    <w:p w:rsidR="00E61594" w:rsidRDefault="00AE7909">
      <w:pPr>
        <w:tabs>
          <w:tab w:val="left" w:pos="14599"/>
        </w:tabs>
        <w:spacing w:before="99"/>
        <w:ind w:left="1599"/>
        <w:rPr>
          <w:b/>
          <w:sz w:val="14"/>
        </w:rPr>
      </w:pPr>
      <w:r>
        <w:rPr>
          <w:b/>
          <w:w w:val="105"/>
          <w:sz w:val="14"/>
        </w:rPr>
        <w:t>Demonstrativo da Despesa com Pessoal -</w:t>
      </w:r>
      <w:r>
        <w:rPr>
          <w:b/>
          <w:spacing w:val="-29"/>
          <w:w w:val="105"/>
          <w:sz w:val="14"/>
        </w:rPr>
        <w:t xml:space="preserve"> </w:t>
      </w:r>
      <w:r>
        <w:rPr>
          <w:b/>
          <w:w w:val="105"/>
          <w:sz w:val="14"/>
        </w:rPr>
        <w:t>Anexo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15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Exercício:</w:t>
      </w:r>
      <w:r>
        <w:rPr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2019</w:t>
      </w:r>
    </w:p>
    <w:p w:rsidR="00E61594" w:rsidRDefault="00E61594">
      <w:pPr>
        <w:pStyle w:val="Corpodetexto"/>
        <w:spacing w:before="3"/>
        <w:rPr>
          <w:b/>
          <w:sz w:val="10"/>
        </w:rPr>
      </w:pPr>
    </w:p>
    <w:p w:rsidR="00E61594" w:rsidRDefault="00E61594">
      <w:pPr>
        <w:rPr>
          <w:sz w:val="10"/>
        </w:rPr>
        <w:sectPr w:rsidR="00E61594">
          <w:type w:val="continuous"/>
          <w:pgSz w:w="16840" w:h="11910" w:orient="landscape"/>
          <w:pgMar w:top="440" w:right="900" w:bottom="280" w:left="160" w:header="720" w:footer="720" w:gutter="0"/>
          <w:cols w:space="720"/>
        </w:sectPr>
      </w:pPr>
    </w:p>
    <w:p w:rsidR="00E61594" w:rsidRDefault="00AE7909">
      <w:pPr>
        <w:spacing w:before="101"/>
        <w:ind w:left="1599"/>
        <w:rPr>
          <w:b/>
          <w:sz w:val="14"/>
        </w:rPr>
      </w:pPr>
      <w:r>
        <w:rPr>
          <w:b/>
          <w:w w:val="105"/>
          <w:sz w:val="14"/>
        </w:rPr>
        <w:t>Bimestre: NOVEMBRO-DEZEMBRO/2019</w:t>
      </w:r>
    </w:p>
    <w:p w:rsidR="00E61594" w:rsidRDefault="00AE7909">
      <w:pPr>
        <w:spacing w:before="123"/>
        <w:ind w:left="238"/>
        <w:rPr>
          <w:sz w:val="16"/>
        </w:rPr>
      </w:pPr>
      <w:r>
        <w:rPr>
          <w:sz w:val="16"/>
        </w:rPr>
        <w:t>LRF, art 55, inciso I, alínea "a" - Anexo XV</w:t>
      </w:r>
    </w:p>
    <w:p w:rsidR="00E61594" w:rsidRDefault="00AE7909">
      <w:pPr>
        <w:pStyle w:val="Corpodetexto"/>
        <w:rPr>
          <w:sz w:val="18"/>
        </w:rPr>
      </w:pPr>
      <w:r>
        <w:br w:type="column"/>
      </w:r>
    </w:p>
    <w:p w:rsidR="00E61594" w:rsidRDefault="00E61594">
      <w:pPr>
        <w:pStyle w:val="Corpodetexto"/>
        <w:rPr>
          <w:sz w:val="18"/>
        </w:rPr>
      </w:pPr>
    </w:p>
    <w:p w:rsidR="00E61594" w:rsidRDefault="00E61594">
      <w:pPr>
        <w:pStyle w:val="Corpodetexto"/>
        <w:spacing w:before="8"/>
        <w:rPr>
          <w:sz w:val="23"/>
        </w:rPr>
      </w:pPr>
    </w:p>
    <w:p w:rsidR="00E61594" w:rsidRDefault="00AE7909">
      <w:pPr>
        <w:spacing w:before="1"/>
        <w:ind w:left="238"/>
        <w:rPr>
          <w:sz w:val="16"/>
        </w:rPr>
      </w:pPr>
      <w:r>
        <w:rPr>
          <w:sz w:val="16"/>
        </w:rPr>
        <w:t>Despesas Executadas (últimos 12 meses)</w:t>
      </w:r>
    </w:p>
    <w:p w:rsidR="00E61594" w:rsidRDefault="00AE7909">
      <w:pPr>
        <w:tabs>
          <w:tab w:val="left" w:pos="5895"/>
        </w:tabs>
        <w:spacing w:before="70" w:line="144" w:lineRule="exact"/>
        <w:ind w:left="468"/>
        <w:rPr>
          <w:sz w:val="12"/>
        </w:rPr>
      </w:pPr>
      <w:r>
        <w:rPr>
          <w:w w:val="105"/>
          <w:sz w:val="14"/>
        </w:rPr>
        <w:t>Liquidadas</w:t>
      </w:r>
      <w:r>
        <w:rPr>
          <w:w w:val="105"/>
          <w:sz w:val="14"/>
        </w:rPr>
        <w:tab/>
      </w:r>
      <w:r>
        <w:rPr>
          <w:w w:val="105"/>
          <w:position w:val="1"/>
          <w:sz w:val="12"/>
        </w:rPr>
        <w:t>Inscritas</w:t>
      </w:r>
      <w:r>
        <w:rPr>
          <w:spacing w:val="1"/>
          <w:w w:val="105"/>
          <w:position w:val="1"/>
          <w:sz w:val="12"/>
        </w:rPr>
        <w:t xml:space="preserve"> </w:t>
      </w:r>
      <w:r>
        <w:rPr>
          <w:w w:val="105"/>
          <w:position w:val="1"/>
          <w:sz w:val="12"/>
        </w:rPr>
        <w:t>em</w:t>
      </w:r>
    </w:p>
    <w:p w:rsidR="00E61594" w:rsidRDefault="00E61594">
      <w:pPr>
        <w:spacing w:line="144" w:lineRule="exact"/>
        <w:rPr>
          <w:sz w:val="12"/>
        </w:rPr>
        <w:sectPr w:rsidR="00E61594">
          <w:type w:val="continuous"/>
          <w:pgSz w:w="16840" w:h="11910" w:orient="landscape"/>
          <w:pgMar w:top="440" w:right="900" w:bottom="280" w:left="160" w:header="720" w:footer="720" w:gutter="0"/>
          <w:cols w:num="2" w:space="720" w:equalWidth="0">
            <w:col w:w="4467" w:space="4541"/>
            <w:col w:w="6772"/>
          </w:cols>
        </w:sectPr>
      </w:pPr>
    </w:p>
    <w:p w:rsidR="00E61594" w:rsidRDefault="00AE7909">
      <w:pPr>
        <w:tabs>
          <w:tab w:val="left" w:pos="13915"/>
        </w:tabs>
        <w:spacing w:line="176" w:lineRule="exact"/>
        <w:ind w:left="2134"/>
        <w:rPr>
          <w:sz w:val="12"/>
        </w:rPr>
      </w:pPr>
      <w:r>
        <w:rPr>
          <w:w w:val="105"/>
          <w:sz w:val="16"/>
        </w:rPr>
        <w:t>Despesas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Com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Pessoal</w:t>
      </w:r>
      <w:r>
        <w:rPr>
          <w:w w:val="105"/>
          <w:sz w:val="16"/>
        </w:rPr>
        <w:tab/>
      </w:r>
      <w:r>
        <w:rPr>
          <w:w w:val="105"/>
          <w:position w:val="3"/>
          <w:sz w:val="12"/>
        </w:rPr>
        <w:t>Total</w:t>
      </w:r>
      <w:r>
        <w:rPr>
          <w:spacing w:val="5"/>
          <w:w w:val="105"/>
          <w:position w:val="3"/>
          <w:sz w:val="12"/>
        </w:rPr>
        <w:t xml:space="preserve"> </w:t>
      </w:r>
      <w:r>
        <w:rPr>
          <w:spacing w:val="-3"/>
          <w:w w:val="105"/>
          <w:position w:val="3"/>
          <w:sz w:val="12"/>
        </w:rPr>
        <w:t>(Últimos</w:t>
      </w:r>
    </w:p>
    <w:p w:rsidR="00E61594" w:rsidRDefault="00AE7909">
      <w:pPr>
        <w:pStyle w:val="Corpodetexto"/>
        <w:spacing w:line="101" w:lineRule="exact"/>
        <w:ind w:right="91"/>
        <w:jc w:val="right"/>
      </w:pPr>
      <w:r>
        <w:rPr>
          <w:w w:val="105"/>
        </w:rPr>
        <w:t>12 meses)</w:t>
      </w:r>
    </w:p>
    <w:p w:rsidR="00E61594" w:rsidRDefault="00AE7909">
      <w:pPr>
        <w:pStyle w:val="Corpodetexto"/>
        <w:spacing w:before="5" w:line="166" w:lineRule="exact"/>
        <w:ind w:left="408" w:right="89" w:hanging="329"/>
      </w:pPr>
      <w:r>
        <w:br w:type="column"/>
      </w:r>
      <w:r>
        <w:rPr>
          <w:w w:val="105"/>
        </w:rPr>
        <w:t>Restos a pagar não</w:t>
      </w:r>
    </w:p>
    <w:p w:rsidR="00E61594" w:rsidRDefault="00E61594">
      <w:pPr>
        <w:spacing w:line="166" w:lineRule="exact"/>
        <w:sectPr w:rsidR="00E61594">
          <w:type w:val="continuous"/>
          <w:pgSz w:w="16840" w:h="11910" w:orient="landscape"/>
          <w:pgMar w:top="440" w:right="900" w:bottom="280" w:left="160" w:header="720" w:footer="720" w:gutter="0"/>
          <w:cols w:num="2" w:space="720" w:equalWidth="0">
            <w:col w:w="14697" w:space="40"/>
            <w:col w:w="1043"/>
          </w:cols>
        </w:sectPr>
      </w:pPr>
    </w:p>
    <w:p w:rsidR="00E61594" w:rsidRDefault="00AE7909">
      <w:pPr>
        <w:pStyle w:val="Ttulo1"/>
        <w:ind w:left="0"/>
        <w:jc w:val="right"/>
      </w:pPr>
      <w:bookmarkStart w:id="0" w:name="_GoBack"/>
      <w:bookmarkEnd w:id="0"/>
      <w:r>
        <w:t>01/2019</w:t>
      </w:r>
    </w:p>
    <w:p w:rsidR="00E61594" w:rsidRDefault="00AE7909">
      <w:pPr>
        <w:spacing w:line="102" w:lineRule="exact"/>
        <w:ind w:left="96"/>
        <w:rPr>
          <w:sz w:val="14"/>
        </w:rPr>
      </w:pPr>
      <w:r>
        <w:br w:type="column"/>
      </w:r>
      <w:r>
        <w:rPr>
          <w:sz w:val="14"/>
        </w:rPr>
        <w:t>02/2019</w:t>
      </w:r>
    </w:p>
    <w:p w:rsidR="00E61594" w:rsidRDefault="00AE7909">
      <w:pPr>
        <w:spacing w:line="102" w:lineRule="exact"/>
        <w:ind w:left="89"/>
        <w:rPr>
          <w:sz w:val="14"/>
        </w:rPr>
      </w:pPr>
      <w:r>
        <w:br w:type="column"/>
      </w:r>
      <w:r>
        <w:rPr>
          <w:w w:val="105"/>
          <w:sz w:val="14"/>
        </w:rPr>
        <w:t>03/2019 04/2019</w:t>
      </w:r>
    </w:p>
    <w:p w:rsidR="00E61594" w:rsidRDefault="00AE7909">
      <w:pPr>
        <w:spacing w:line="102" w:lineRule="exact"/>
        <w:ind w:left="89"/>
        <w:rPr>
          <w:sz w:val="14"/>
        </w:rPr>
      </w:pPr>
      <w:r>
        <w:br w:type="column"/>
      </w:r>
      <w:r>
        <w:rPr>
          <w:sz w:val="14"/>
        </w:rPr>
        <w:t>05/2019</w:t>
      </w:r>
    </w:p>
    <w:p w:rsidR="00E61594" w:rsidRDefault="00AE7909">
      <w:pPr>
        <w:spacing w:line="102" w:lineRule="exact"/>
        <w:ind w:left="92"/>
        <w:rPr>
          <w:sz w:val="14"/>
        </w:rPr>
      </w:pPr>
      <w:r>
        <w:br w:type="column"/>
      </w:r>
      <w:r>
        <w:rPr>
          <w:sz w:val="14"/>
        </w:rPr>
        <w:t>06/2019</w:t>
      </w:r>
    </w:p>
    <w:p w:rsidR="00E61594" w:rsidRDefault="00AE7909">
      <w:pPr>
        <w:tabs>
          <w:tab w:val="left" w:pos="1517"/>
        </w:tabs>
        <w:spacing w:line="102" w:lineRule="exact"/>
        <w:ind w:left="103"/>
        <w:rPr>
          <w:sz w:val="14"/>
        </w:rPr>
      </w:pPr>
      <w:r>
        <w:br w:type="column"/>
      </w:r>
      <w:r>
        <w:rPr>
          <w:w w:val="105"/>
          <w:sz w:val="14"/>
        </w:rPr>
        <w:t xml:space="preserve">07/2019  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08/2019</w:t>
      </w:r>
      <w:r>
        <w:rPr>
          <w:w w:val="105"/>
          <w:sz w:val="14"/>
        </w:rPr>
        <w:tab/>
      </w:r>
      <w:r>
        <w:rPr>
          <w:spacing w:val="-3"/>
          <w:w w:val="105"/>
          <w:sz w:val="14"/>
        </w:rPr>
        <w:t>09/2019</w:t>
      </w:r>
    </w:p>
    <w:p w:rsidR="00E61594" w:rsidRDefault="00AE7909">
      <w:pPr>
        <w:spacing w:line="102" w:lineRule="exact"/>
        <w:ind w:left="82"/>
        <w:rPr>
          <w:sz w:val="14"/>
        </w:rPr>
      </w:pPr>
      <w:r>
        <w:br w:type="column"/>
      </w:r>
      <w:r>
        <w:rPr>
          <w:sz w:val="14"/>
        </w:rPr>
        <w:t>10/2019</w:t>
      </w:r>
    </w:p>
    <w:p w:rsidR="00E61594" w:rsidRDefault="00AE7909">
      <w:pPr>
        <w:spacing w:line="102" w:lineRule="exact"/>
        <w:ind w:left="90"/>
        <w:rPr>
          <w:sz w:val="14"/>
        </w:rPr>
      </w:pPr>
      <w:r>
        <w:br w:type="column"/>
      </w:r>
      <w:r>
        <w:rPr>
          <w:w w:val="105"/>
          <w:sz w:val="14"/>
        </w:rPr>
        <w:t>11/2019 12/2019</w:t>
      </w:r>
    </w:p>
    <w:p w:rsidR="00E61594" w:rsidRDefault="00AE7909">
      <w:pPr>
        <w:spacing w:line="136" w:lineRule="exact"/>
        <w:jc w:val="right"/>
        <w:rPr>
          <w:sz w:val="12"/>
        </w:rPr>
      </w:pPr>
      <w:r>
        <w:br w:type="column"/>
      </w:r>
      <w:r>
        <w:rPr>
          <w:w w:val="105"/>
          <w:sz w:val="12"/>
        </w:rPr>
        <w:t>(a)</w:t>
      </w:r>
    </w:p>
    <w:p w:rsidR="00E61594" w:rsidRDefault="00AE7909">
      <w:pPr>
        <w:pStyle w:val="Corpodetexto"/>
        <w:spacing w:before="19"/>
        <w:ind w:left="462"/>
      </w:pPr>
      <w:r>
        <w:br w:type="column"/>
      </w:r>
      <w:r>
        <w:rPr>
          <w:w w:val="105"/>
        </w:rPr>
        <w:t>processados</w:t>
      </w:r>
    </w:p>
    <w:p w:rsidR="00E61594" w:rsidRDefault="00E61594">
      <w:pPr>
        <w:sectPr w:rsidR="00E61594">
          <w:type w:val="continuous"/>
          <w:pgSz w:w="16840" w:h="11910" w:orient="landscape"/>
          <w:pgMar w:top="440" w:right="900" w:bottom="280" w:left="160" w:header="720" w:footer="720" w:gutter="0"/>
          <w:cols w:num="10" w:space="720" w:equalWidth="0">
            <w:col w:w="6425" w:space="40"/>
            <w:col w:w="628" w:space="39"/>
            <w:col w:w="1295" w:space="39"/>
            <w:col w:w="620" w:space="39"/>
            <w:col w:w="623" w:space="40"/>
            <w:col w:w="2048" w:space="40"/>
            <w:col w:w="613" w:space="40"/>
            <w:col w:w="1281" w:space="40"/>
            <w:col w:w="535" w:space="40"/>
            <w:col w:w="1355"/>
          </w:cols>
        </w:sectPr>
      </w:pPr>
    </w:p>
    <w:p w:rsidR="00E61594" w:rsidRDefault="00E61594">
      <w:pPr>
        <w:pStyle w:val="Corpodetexto"/>
        <w:spacing w:before="8"/>
        <w:rPr>
          <w:sz w:val="14"/>
        </w:rPr>
      </w:pPr>
    </w:p>
    <w:p w:rsidR="00E61594" w:rsidRDefault="004231D9">
      <w:pPr>
        <w:pStyle w:val="Corpodetexto"/>
        <w:spacing w:before="1" w:line="484" w:lineRule="auto"/>
        <w:ind w:left="175" w:right="1505" w:hanging="7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-3175</wp:posOffset>
                </wp:positionV>
                <wp:extent cx="8767445" cy="3127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7445" cy="312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9"/>
                              <w:gridCol w:w="660"/>
                              <w:gridCol w:w="674"/>
                              <w:gridCol w:w="661"/>
                              <w:gridCol w:w="661"/>
                              <w:gridCol w:w="674"/>
                              <w:gridCol w:w="667"/>
                              <w:gridCol w:w="703"/>
                              <w:gridCol w:w="696"/>
                              <w:gridCol w:w="661"/>
                              <w:gridCol w:w="662"/>
                              <w:gridCol w:w="744"/>
                              <w:gridCol w:w="1093"/>
                              <w:gridCol w:w="564"/>
                            </w:tblGrid>
                            <w:tr w:rsidR="00E61594">
                              <w:trPr>
                                <w:trHeight w:val="190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4094"/>
                                    </w:tabs>
                                    <w:spacing w:before="17" w:line="175" w:lineRule="auto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>)</w:t>
                                  </w: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9"/>
                                    </w:rPr>
                                    <w:t>1.433.258,47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1.693.329,16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1.597.443,15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1.631.237,38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1.784.924,97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1.655.441,05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1.832.737,05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1.674.124,67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1.781.897,12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1.690.223,87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1.658.273,40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2.479.958,20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20.912.848,49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before="0" w:line="102" w:lineRule="exact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1.432.117,41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1.692.188,10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1.596.259,39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1.629.728,12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1.783.741,21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1.654.257,29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1.831.553,29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1.672.940,91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1.780.713,36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1.689.040,11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1.657.089,64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2.477.590,68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20.897.219,51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9389" w:type="dxa"/>
                                  <w:gridSpan w:val="8"/>
                                </w:tcPr>
                                <w:p w:rsidR="00E61594" w:rsidRDefault="00E6159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1.481.509,65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1.389.079,78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1.350.834,24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2.166.574,97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17.592.050,31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321.046,68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285.566,77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293.380,22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291.501,11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295.051,18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304.123,25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298.064,84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299.203,71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299.960,33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306.255,40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311.015,71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3.305.169,20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4277"/>
                                    </w:tabs>
                                    <w:ind w:left="-2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9"/>
                                    </w:rPr>
                                    <w:t>1.141,06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1.141,06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1.509,26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2.367,52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15.628,98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9389" w:type="dxa"/>
                                  <w:gridSpan w:val="8"/>
                                </w:tcPr>
                                <w:p w:rsidR="00E61594" w:rsidRDefault="00E6159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1.141,06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1.141,06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1.509,26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1.183,76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2.367,52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15.628,98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4448"/>
                                    </w:tabs>
                                    <w:spacing w:before="8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iários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4443"/>
                                    </w:tabs>
                                    <w:spacing w:before="8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decorrentes de contratos de terceirização (§1º do art. 18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LRF)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9389" w:type="dxa"/>
                                  <w:gridSpan w:val="8"/>
                                </w:tcPr>
                                <w:p w:rsidR="00E61594" w:rsidRDefault="00E6159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48.641,21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84.444,67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50.190,75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51.387,53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650.703,49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4421"/>
                                    </w:tabs>
                                    <w:spacing w:before="8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Incentivos à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Demissão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Voluntária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4433"/>
                                    </w:tabs>
                                    <w:spacing w:before="8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ial de período anterior ao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apuração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19,91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1.002,00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20.634,49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26.502,80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48.159,20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4454"/>
                                    </w:tabs>
                                    <w:spacing w:before="82"/>
                                    <w:ind w:left="-1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riores de período anterior ao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apuração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4"/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8.537,15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8.537,15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9389" w:type="dxa"/>
                                  <w:gridSpan w:val="8"/>
                                </w:tcPr>
                                <w:p w:rsidR="00E61594" w:rsidRDefault="00E61594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4226"/>
                                    </w:tabs>
                                    <w:ind w:left="-1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>TCE/RN</w:t>
                                  </w: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9"/>
                                    </w:rPr>
                                    <w:t>71.604,12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41.162,53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43.693,28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45.247,46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46.658,94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47.956,12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48.078,78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49.981,70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48.641,21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49.404,72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50.190,75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51.387,53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594.007,14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190"/>
                              </w:trPr>
                              <w:tc>
                                <w:tcPr>
                                  <w:tcW w:w="4689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4090"/>
                                    </w:tabs>
                                    <w:spacing w:line="84" w:lineRule="exac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>(III)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position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>=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position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>(I-II)</w:t>
                                  </w:r>
                                  <w:r>
                                    <w:rPr>
                                      <w:w w:val="105"/>
                                      <w:position w:val="-3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9"/>
                                    </w:rPr>
                                    <w:t>1.361.654,35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1.652.146,72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6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1.553.749,87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1.584.987,92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1.738.266,03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1.607.484,93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5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1.784.658,27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10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1.603.508,48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5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1.733.255,91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6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1.605.779,20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1.608.082,65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15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2.428.570,67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3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20.262.145,00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E61594" w:rsidRDefault="00AE7909">
                                  <w:pPr>
                                    <w:pStyle w:val="TableParagraph"/>
                                    <w:spacing w:line="84" w:lineRule="exact"/>
                                    <w:ind w:right="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1594">
                              <w:trPr>
                                <w:trHeight w:val="366"/>
                              </w:trPr>
                              <w:tc>
                                <w:tcPr>
                                  <w:tcW w:w="13809" w:type="dxa"/>
                                  <w:gridSpan w:val="14"/>
                                </w:tcPr>
                                <w:p w:rsidR="00E61594" w:rsidRDefault="00E61594">
                                  <w:pPr>
                                    <w:pStyle w:val="TableParagraph"/>
                                    <w:spacing w:before="9"/>
                                    <w:ind w:right="0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E61594" w:rsidRDefault="00AE7909">
                                  <w:pPr>
                                    <w:pStyle w:val="TableParagraph"/>
                                    <w:tabs>
                                      <w:tab w:val="left" w:pos="12296"/>
                                      <w:tab w:val="left" w:pos="13064"/>
                                    </w:tabs>
                                    <w:spacing w:before="0" w:line="142" w:lineRule="exact"/>
                                    <w:ind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APURAÇÃO DO CUMPRIMENTO DO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LIMITE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LEGAL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ab/>
                                    <w:t>Valor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2"/>
                                    </w:rPr>
                                    <w:t>% Sobre a</w:t>
                                  </w:r>
                                </w:p>
                              </w:tc>
                            </w:tr>
                          </w:tbl>
                          <w:p w:rsidR="00E61594" w:rsidRDefault="00E615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85pt;margin-top:-.25pt;width:690.35pt;height:2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KbrgIAAKo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9"/>
                        <w:gridCol w:w="660"/>
                        <w:gridCol w:w="674"/>
                        <w:gridCol w:w="661"/>
                        <w:gridCol w:w="661"/>
                        <w:gridCol w:w="674"/>
                        <w:gridCol w:w="667"/>
                        <w:gridCol w:w="703"/>
                        <w:gridCol w:w="696"/>
                        <w:gridCol w:w="661"/>
                        <w:gridCol w:w="662"/>
                        <w:gridCol w:w="744"/>
                        <w:gridCol w:w="1093"/>
                        <w:gridCol w:w="564"/>
                      </w:tblGrid>
                      <w:tr w:rsidR="00E61594">
                        <w:trPr>
                          <w:trHeight w:val="190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tabs>
                                <w:tab w:val="left" w:pos="4094"/>
                              </w:tabs>
                              <w:spacing w:before="17" w:line="175" w:lineRule="auto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>)</w:t>
                            </w: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9"/>
                              </w:rPr>
                              <w:t>1.433.258,47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1.693.329,16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1.597.443,15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1.631.237,38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1.784.924,97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1.655.441,05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1.832.737,05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1.674.124,67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1.781.897,12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1.690.223,87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1.658.273,40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2.479.958,20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20.912.848,49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spacing w:before="0" w:line="102" w:lineRule="exact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1.432.117,41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1.692.188,10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1.596.259,39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1.629.728,12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1.783.741,21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1.654.257,29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1.831.553,29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1.672.940,91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1.780.713,36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1.689.040,11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1.657.089,64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2.477.590,68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20.897.219,51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9389" w:type="dxa"/>
                            <w:gridSpan w:val="8"/>
                          </w:tcPr>
                          <w:p w:rsidR="00E61594" w:rsidRDefault="00E6159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1.481.509,65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1.389.079,78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1.350.834,24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2.166.574,97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17.592.050,31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321.046,68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285.566,77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293.380,22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291.501,11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295.051,18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304.123,25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298.064,84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299.203,71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299.960,33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306.255,40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311.015,71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3.305.169,20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tabs>
                                <w:tab w:val="left" w:pos="4277"/>
                              </w:tabs>
                              <w:ind w:left="-22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>s</w:t>
                            </w: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9"/>
                              </w:rPr>
                              <w:t>1.141,06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1.141,06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1.509,26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2.367,52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15.628,98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9389" w:type="dxa"/>
                            <w:gridSpan w:val="8"/>
                          </w:tcPr>
                          <w:p w:rsidR="00E61594" w:rsidRDefault="00E6159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1.141,06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1.141,06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1.509,26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1.183,76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2.367,52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15.628,98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tabs>
                                <w:tab w:val="left" w:pos="4448"/>
                              </w:tabs>
                              <w:spacing w:before="82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iários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4"/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tabs>
                                <w:tab w:val="left" w:pos="4443"/>
                              </w:tabs>
                              <w:spacing w:before="82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decorrentes de contratos de terceirização (§1º do art. 18</w:t>
                            </w:r>
                            <w:r>
                              <w:rPr>
                                <w:spacing w:val="-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LRF)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4"/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9389" w:type="dxa"/>
                            <w:gridSpan w:val="8"/>
                          </w:tcPr>
                          <w:p w:rsidR="00E61594" w:rsidRDefault="00E6159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48.641,21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84.444,67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50.190,75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51.387,53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650.703,49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tabs>
                                <w:tab w:val="left" w:pos="4421"/>
                              </w:tabs>
                              <w:spacing w:before="82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Incentivos à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Demissão</w:t>
                            </w:r>
                            <w:r>
                              <w:rPr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Voluntária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4"/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tabs>
                                <w:tab w:val="left" w:pos="4433"/>
                              </w:tabs>
                              <w:spacing w:before="82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ial de período anterior ao</w:t>
                            </w:r>
                            <w:r>
                              <w:rPr>
                                <w:spacing w:val="-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apuração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4"/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19,91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1.002,00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20.634,49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26.502,80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48.159,20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tabs>
                                <w:tab w:val="left" w:pos="4454"/>
                              </w:tabs>
                              <w:spacing w:before="82"/>
                              <w:ind w:left="-10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riores de período anterior ao</w:t>
                            </w:r>
                            <w:r>
                              <w:rPr>
                                <w:spacing w:val="-1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apuração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4"/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8.537,15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8.537,15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9389" w:type="dxa"/>
                            <w:gridSpan w:val="8"/>
                          </w:tcPr>
                          <w:p w:rsidR="00E61594" w:rsidRDefault="00E61594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278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tabs>
                                <w:tab w:val="left" w:pos="4226"/>
                              </w:tabs>
                              <w:ind w:left="-10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>TCE/RN</w:t>
                            </w: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9"/>
                              </w:rPr>
                              <w:t>71.604,12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41.162,53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43.693,28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45.247,46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46.658,94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47.956,12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48.078,78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49.981,70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48.641,21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49.404,72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50.190,75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51.387,53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594.007,14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190"/>
                        </w:trPr>
                        <w:tc>
                          <w:tcPr>
                            <w:tcW w:w="4689" w:type="dxa"/>
                          </w:tcPr>
                          <w:p w:rsidR="00E61594" w:rsidRDefault="00AE7909">
                            <w:pPr>
                              <w:pStyle w:val="TableParagraph"/>
                              <w:tabs>
                                <w:tab w:val="left" w:pos="4090"/>
                              </w:tabs>
                              <w:spacing w:line="84" w:lineRule="exac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>(III)</w:t>
                            </w:r>
                            <w:r>
                              <w:rPr>
                                <w:spacing w:val="2"/>
                                <w:w w:val="105"/>
                                <w:position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w w:val="105"/>
                                <w:position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>(I-II)</w:t>
                            </w:r>
                            <w:r>
                              <w:rPr>
                                <w:w w:val="105"/>
                                <w:position w:val="-3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9"/>
                              </w:rPr>
                              <w:t>1.361.654,35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1.652.146,72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6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1.553.749,87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1.584.987,92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1.738.266,03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1.607.484,93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5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1.784.658,27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10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1.603.508,48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5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1.733.255,91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6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1.605.779,20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1.608.082,65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15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2.428.570,67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35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20.262.145,00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E61594" w:rsidRDefault="00AE7909">
                            <w:pPr>
                              <w:pStyle w:val="TableParagraph"/>
                              <w:spacing w:line="84" w:lineRule="exact"/>
                              <w:ind w:right="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0,00</w:t>
                            </w:r>
                          </w:p>
                        </w:tc>
                      </w:tr>
                      <w:tr w:rsidR="00E61594">
                        <w:trPr>
                          <w:trHeight w:val="366"/>
                        </w:trPr>
                        <w:tc>
                          <w:tcPr>
                            <w:tcW w:w="13809" w:type="dxa"/>
                            <w:gridSpan w:val="14"/>
                          </w:tcPr>
                          <w:p w:rsidR="00E61594" w:rsidRDefault="00E61594">
                            <w:pPr>
                              <w:pStyle w:val="TableParagraph"/>
                              <w:spacing w:before="9"/>
                              <w:ind w:right="0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:rsidR="00E61594" w:rsidRDefault="00AE7909">
                            <w:pPr>
                              <w:pStyle w:val="TableParagraph"/>
                              <w:tabs>
                                <w:tab w:val="left" w:pos="12296"/>
                                <w:tab w:val="left" w:pos="13064"/>
                              </w:tabs>
                              <w:spacing w:before="0" w:line="142" w:lineRule="exact"/>
                              <w:ind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APURAÇÃO DO CUMPRIMENTO DO</w:t>
                            </w:r>
                            <w:r>
                              <w:rPr>
                                <w:spacing w:val="-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LIMITE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LEGAL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  <w:t>Valor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>% Sobre a</w:t>
                            </w:r>
                          </w:p>
                        </w:tc>
                      </w:tr>
                    </w:tbl>
                    <w:p w:rsidR="00E61594" w:rsidRDefault="00E6159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7909">
        <w:rPr>
          <w:w w:val="105"/>
        </w:rPr>
        <w:t>Despesa Bruta Com Pessoal (I Pessoal Ativo</w:t>
      </w:r>
    </w:p>
    <w:p w:rsidR="00E61594" w:rsidRDefault="00AE7909">
      <w:pPr>
        <w:pStyle w:val="Corpodetexto"/>
        <w:spacing w:line="484" w:lineRule="auto"/>
        <w:ind w:left="247" w:right="23"/>
      </w:pPr>
      <w:r>
        <w:rPr>
          <w:w w:val="105"/>
        </w:rPr>
        <w:t>Vencimentos, Vantagens e Outras Despesas Variáveis Obrigações Patronais</w:t>
      </w:r>
    </w:p>
    <w:p w:rsidR="00E61594" w:rsidRDefault="00AE7909">
      <w:pPr>
        <w:pStyle w:val="Corpodetexto"/>
        <w:spacing w:line="484" w:lineRule="auto"/>
        <w:ind w:left="175" w:right="1495" w:firstLine="71"/>
      </w:pPr>
      <w:r>
        <w:rPr>
          <w:w w:val="105"/>
        </w:rPr>
        <w:t>Benefícios Previdenciários Pessoal Inativo e Pensionista</w:t>
      </w:r>
    </w:p>
    <w:p w:rsidR="00E61594" w:rsidRDefault="00AE7909">
      <w:pPr>
        <w:pStyle w:val="Corpodetexto"/>
        <w:spacing w:line="484" w:lineRule="auto"/>
        <w:ind w:left="247" w:right="989"/>
      </w:pPr>
      <w:r>
        <w:rPr>
          <w:w w:val="105"/>
        </w:rPr>
        <w:t>Aposentadorias, Reserva e Reformas Pensões</w:t>
      </w:r>
    </w:p>
    <w:p w:rsidR="00E61594" w:rsidRDefault="00AE7909">
      <w:pPr>
        <w:pStyle w:val="Corpodetexto"/>
        <w:spacing w:line="484" w:lineRule="auto"/>
        <w:ind w:left="175" w:right="1495" w:firstLine="71"/>
      </w:pPr>
      <w:r>
        <w:rPr>
          <w:w w:val="105"/>
        </w:rPr>
        <w:t>Ourtos Benefícios Previdenc Outras Despesas de</w:t>
      </w:r>
      <w:r>
        <w:rPr>
          <w:spacing w:val="-5"/>
          <w:w w:val="105"/>
        </w:rPr>
        <w:t xml:space="preserve"> </w:t>
      </w:r>
      <w:r>
        <w:rPr>
          <w:w w:val="105"/>
        </w:rPr>
        <w:t>Pessoal</w:t>
      </w:r>
    </w:p>
    <w:p w:rsidR="00E61594" w:rsidRDefault="00AE7909">
      <w:pPr>
        <w:pStyle w:val="Corpodetexto"/>
        <w:spacing w:line="484" w:lineRule="auto"/>
        <w:ind w:left="175" w:right="114" w:hanging="72"/>
      </w:pPr>
      <w:r>
        <w:rPr>
          <w:w w:val="105"/>
        </w:rPr>
        <w:t>Despesas Não Computadas ( §1º do art. 19 da LRF) (II) Indenizações por Demissão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</w:p>
    <w:p w:rsidR="00E61594" w:rsidRDefault="00AE7909">
      <w:pPr>
        <w:pStyle w:val="Corpodetexto"/>
        <w:spacing w:line="484" w:lineRule="auto"/>
        <w:ind w:left="175" w:right="1482"/>
      </w:pPr>
      <w:r>
        <w:rPr>
          <w:w w:val="105"/>
        </w:rPr>
        <w:t>Decorrentes de Decisão Judic Despesas de Exercícios</w:t>
      </w:r>
      <w:r>
        <w:rPr>
          <w:spacing w:val="-5"/>
          <w:w w:val="105"/>
        </w:rPr>
        <w:t xml:space="preserve"> </w:t>
      </w:r>
      <w:r>
        <w:rPr>
          <w:w w:val="105"/>
        </w:rPr>
        <w:t>Ante</w:t>
      </w:r>
    </w:p>
    <w:p w:rsidR="00E61594" w:rsidRDefault="00AE7909">
      <w:pPr>
        <w:pStyle w:val="Corpodetexto"/>
        <w:spacing w:line="484" w:lineRule="auto"/>
        <w:ind w:left="175" w:right="401"/>
      </w:pPr>
      <w:r>
        <w:rPr>
          <w:w w:val="105"/>
        </w:rPr>
        <w:t>Inativos e Pensioni</w:t>
      </w:r>
      <w:r>
        <w:rPr>
          <w:w w:val="105"/>
        </w:rPr>
        <w:t>stas com Recursos</w:t>
      </w:r>
      <w:r>
        <w:rPr>
          <w:spacing w:val="-19"/>
          <w:w w:val="105"/>
        </w:rPr>
        <w:t xml:space="preserve"> </w:t>
      </w:r>
      <w:r>
        <w:rPr>
          <w:w w:val="105"/>
        </w:rPr>
        <w:t>Vinculados IRRF (Decisão nº 720/2007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</w:p>
    <w:p w:rsidR="00E61594" w:rsidRDefault="00AE7909">
      <w:pPr>
        <w:pStyle w:val="Corpodetexto"/>
        <w:spacing w:line="137" w:lineRule="exact"/>
        <w:ind w:left="103"/>
      </w:pPr>
      <w:r>
        <w:rPr>
          <w:w w:val="105"/>
        </w:rPr>
        <w:t>Despesa Líquida com</w:t>
      </w:r>
      <w:r>
        <w:rPr>
          <w:spacing w:val="-4"/>
          <w:w w:val="105"/>
        </w:rPr>
        <w:t xml:space="preserve"> </w:t>
      </w:r>
      <w:r>
        <w:rPr>
          <w:w w:val="105"/>
        </w:rPr>
        <w:t>Pessoal</w:t>
      </w:r>
    </w:p>
    <w:p w:rsidR="00E61594" w:rsidRDefault="00AE7909">
      <w:pPr>
        <w:pStyle w:val="Corpodetexto"/>
        <w:rPr>
          <w:sz w:val="10"/>
        </w:rPr>
      </w:pPr>
      <w:r>
        <w:br w:type="column"/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5"/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1.432.117,41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10"/>
        <w:rPr>
          <w:sz w:val="7"/>
        </w:rPr>
      </w:pPr>
    </w:p>
    <w:p w:rsidR="00E61594" w:rsidRDefault="00AE7909">
      <w:pPr>
        <w:jc w:val="right"/>
        <w:rPr>
          <w:sz w:val="9"/>
        </w:rPr>
      </w:pPr>
      <w:r>
        <w:rPr>
          <w:spacing w:val="-1"/>
          <w:sz w:val="9"/>
        </w:rPr>
        <w:t>0,00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71.604,12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0,00</w:t>
      </w:r>
    </w:p>
    <w:p w:rsidR="00E61594" w:rsidRDefault="00AE7909">
      <w:pPr>
        <w:pStyle w:val="Corpodetexto"/>
        <w:rPr>
          <w:sz w:val="10"/>
        </w:rPr>
      </w:pPr>
      <w:r>
        <w:br w:type="column"/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5"/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1.371.141,42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10"/>
        <w:rPr>
          <w:sz w:val="7"/>
        </w:rPr>
      </w:pPr>
    </w:p>
    <w:p w:rsidR="00E61594" w:rsidRDefault="00AE7909">
      <w:pPr>
        <w:jc w:val="right"/>
        <w:rPr>
          <w:sz w:val="9"/>
        </w:rPr>
      </w:pPr>
      <w:r>
        <w:rPr>
          <w:spacing w:val="-1"/>
          <w:sz w:val="9"/>
        </w:rPr>
        <w:t>0,00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41.182,44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0,00</w:t>
      </w:r>
    </w:p>
    <w:p w:rsidR="00E61594" w:rsidRDefault="00AE7909">
      <w:pPr>
        <w:pStyle w:val="Corpodetexto"/>
        <w:rPr>
          <w:sz w:val="10"/>
        </w:rPr>
      </w:pPr>
      <w:r>
        <w:br w:type="column"/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5"/>
      </w:pPr>
    </w:p>
    <w:p w:rsidR="00E61594" w:rsidRDefault="00AE7909">
      <w:pPr>
        <w:spacing w:before="1"/>
        <w:jc w:val="right"/>
        <w:rPr>
          <w:sz w:val="9"/>
        </w:rPr>
      </w:pPr>
      <w:r>
        <w:rPr>
          <w:sz w:val="9"/>
        </w:rPr>
        <w:t xml:space="preserve">1.310.692,62    </w:t>
      </w:r>
      <w:r>
        <w:rPr>
          <w:spacing w:val="13"/>
          <w:sz w:val="9"/>
        </w:rPr>
        <w:t xml:space="preserve"> </w:t>
      </w:r>
      <w:r>
        <w:rPr>
          <w:sz w:val="9"/>
        </w:rPr>
        <w:t>1.336.347,90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10"/>
        <w:rPr>
          <w:sz w:val="7"/>
        </w:rPr>
      </w:pPr>
    </w:p>
    <w:p w:rsidR="00E61594" w:rsidRDefault="00AE7909">
      <w:pPr>
        <w:tabs>
          <w:tab w:val="left" w:pos="674"/>
        </w:tabs>
        <w:jc w:val="right"/>
        <w:rPr>
          <w:sz w:val="9"/>
        </w:rPr>
      </w:pPr>
      <w:r>
        <w:rPr>
          <w:sz w:val="9"/>
        </w:rPr>
        <w:t>0,00</w:t>
      </w:r>
      <w:r>
        <w:rPr>
          <w:sz w:val="9"/>
        </w:rPr>
        <w:tab/>
      </w:r>
      <w:r>
        <w:rPr>
          <w:spacing w:val="-1"/>
          <w:sz w:val="9"/>
        </w:rPr>
        <w:t>0,00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tabs>
          <w:tab w:val="left" w:pos="674"/>
        </w:tabs>
        <w:spacing w:before="1"/>
        <w:jc w:val="right"/>
        <w:rPr>
          <w:sz w:val="9"/>
        </w:rPr>
      </w:pPr>
      <w:r>
        <w:rPr>
          <w:sz w:val="9"/>
        </w:rPr>
        <w:t>43.693,28</w:t>
      </w:r>
      <w:r>
        <w:rPr>
          <w:sz w:val="9"/>
        </w:rPr>
        <w:tab/>
      </w:r>
      <w:r>
        <w:rPr>
          <w:spacing w:val="-1"/>
          <w:sz w:val="9"/>
        </w:rPr>
        <w:t>46.249,46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tabs>
          <w:tab w:val="left" w:pos="674"/>
        </w:tabs>
        <w:spacing w:before="1"/>
        <w:jc w:val="right"/>
        <w:rPr>
          <w:sz w:val="9"/>
        </w:rPr>
      </w:pPr>
      <w:r>
        <w:rPr>
          <w:sz w:val="9"/>
        </w:rPr>
        <w:t>0,00</w:t>
      </w:r>
      <w:r>
        <w:rPr>
          <w:sz w:val="9"/>
        </w:rPr>
        <w:tab/>
      </w:r>
      <w:r>
        <w:rPr>
          <w:spacing w:val="-1"/>
          <w:sz w:val="9"/>
        </w:rPr>
        <w:t>0,00</w:t>
      </w:r>
    </w:p>
    <w:p w:rsidR="00E61594" w:rsidRDefault="00AE7909">
      <w:pPr>
        <w:pStyle w:val="Corpodetexto"/>
        <w:rPr>
          <w:sz w:val="10"/>
        </w:rPr>
      </w:pPr>
      <w:r>
        <w:br w:type="column"/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5"/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1.492.240,10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10"/>
        <w:rPr>
          <w:sz w:val="7"/>
        </w:rPr>
      </w:pPr>
    </w:p>
    <w:p w:rsidR="00E61594" w:rsidRDefault="00AE7909">
      <w:pPr>
        <w:jc w:val="right"/>
        <w:rPr>
          <w:sz w:val="9"/>
        </w:rPr>
      </w:pPr>
      <w:r>
        <w:rPr>
          <w:spacing w:val="-1"/>
          <w:sz w:val="9"/>
        </w:rPr>
        <w:t>0,00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46.658,94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0,00</w:t>
      </w:r>
    </w:p>
    <w:p w:rsidR="00E61594" w:rsidRDefault="00AE7909">
      <w:pPr>
        <w:pStyle w:val="Corpodetexto"/>
        <w:rPr>
          <w:sz w:val="10"/>
        </w:rPr>
      </w:pPr>
      <w:r>
        <w:br w:type="column"/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5"/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1.359.206,11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10"/>
        <w:rPr>
          <w:sz w:val="7"/>
        </w:rPr>
      </w:pPr>
    </w:p>
    <w:p w:rsidR="00E61594" w:rsidRDefault="00AE7909">
      <w:pPr>
        <w:jc w:val="right"/>
        <w:rPr>
          <w:sz w:val="9"/>
        </w:rPr>
      </w:pPr>
      <w:r>
        <w:rPr>
          <w:spacing w:val="-1"/>
          <w:sz w:val="9"/>
        </w:rPr>
        <w:t>0,00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47.956,12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spacing w:before="1"/>
        <w:jc w:val="right"/>
        <w:rPr>
          <w:sz w:val="9"/>
        </w:rPr>
      </w:pPr>
      <w:r>
        <w:rPr>
          <w:spacing w:val="-1"/>
          <w:sz w:val="9"/>
        </w:rPr>
        <w:t>0,00</w:t>
      </w:r>
    </w:p>
    <w:p w:rsidR="00E61594" w:rsidRDefault="00AE7909">
      <w:pPr>
        <w:pStyle w:val="Corpodetexto"/>
        <w:rPr>
          <w:sz w:val="10"/>
        </w:rPr>
      </w:pPr>
      <w:r>
        <w:br w:type="column"/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5"/>
      </w:pPr>
    </w:p>
    <w:p w:rsidR="00E61594" w:rsidRDefault="00AE7909">
      <w:pPr>
        <w:spacing w:before="1"/>
        <w:ind w:right="4654"/>
        <w:jc w:val="right"/>
        <w:rPr>
          <w:sz w:val="9"/>
        </w:rPr>
      </w:pPr>
      <w:r>
        <w:rPr>
          <w:sz w:val="9"/>
        </w:rPr>
        <w:t xml:space="preserve">1.527.430,04   </w:t>
      </w:r>
      <w:r>
        <w:rPr>
          <w:spacing w:val="24"/>
          <w:sz w:val="9"/>
        </w:rPr>
        <w:t xml:space="preserve"> </w:t>
      </w:r>
      <w:r>
        <w:rPr>
          <w:sz w:val="9"/>
        </w:rPr>
        <w:t>1.374.876,07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10"/>
        <w:rPr>
          <w:sz w:val="7"/>
        </w:rPr>
      </w:pPr>
    </w:p>
    <w:p w:rsidR="00E61594" w:rsidRDefault="00AE7909">
      <w:pPr>
        <w:tabs>
          <w:tab w:val="left" w:pos="659"/>
        </w:tabs>
        <w:ind w:right="4654"/>
        <w:jc w:val="right"/>
        <w:rPr>
          <w:sz w:val="9"/>
        </w:rPr>
      </w:pPr>
      <w:r>
        <w:rPr>
          <w:sz w:val="9"/>
        </w:rPr>
        <w:t>0,00</w:t>
      </w:r>
      <w:r>
        <w:rPr>
          <w:sz w:val="9"/>
        </w:rPr>
        <w:tab/>
      </w:r>
      <w:r>
        <w:rPr>
          <w:spacing w:val="-1"/>
          <w:sz w:val="9"/>
        </w:rPr>
        <w:t>0,00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tabs>
          <w:tab w:val="left" w:pos="659"/>
        </w:tabs>
        <w:spacing w:before="1"/>
        <w:ind w:right="4654"/>
        <w:jc w:val="right"/>
        <w:rPr>
          <w:sz w:val="9"/>
        </w:rPr>
      </w:pPr>
      <w:r>
        <w:rPr>
          <w:sz w:val="9"/>
        </w:rPr>
        <w:t>48.078,78</w:t>
      </w:r>
      <w:r>
        <w:rPr>
          <w:sz w:val="9"/>
        </w:rPr>
        <w:tab/>
      </w:r>
      <w:r>
        <w:rPr>
          <w:spacing w:val="-1"/>
          <w:sz w:val="9"/>
        </w:rPr>
        <w:t>70.616,19</w:t>
      </w: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rPr>
          <w:sz w:val="10"/>
        </w:rPr>
      </w:pPr>
    </w:p>
    <w:p w:rsidR="00E61594" w:rsidRDefault="00E61594">
      <w:pPr>
        <w:pStyle w:val="Corpodetexto"/>
        <w:spacing w:before="9"/>
        <w:rPr>
          <w:sz w:val="7"/>
        </w:rPr>
      </w:pPr>
    </w:p>
    <w:p w:rsidR="00E61594" w:rsidRDefault="00AE7909">
      <w:pPr>
        <w:tabs>
          <w:tab w:val="left" w:pos="659"/>
        </w:tabs>
        <w:spacing w:before="1"/>
        <w:ind w:right="4654"/>
        <w:jc w:val="right"/>
        <w:rPr>
          <w:sz w:val="9"/>
        </w:rPr>
      </w:pPr>
      <w:r>
        <w:rPr>
          <w:sz w:val="9"/>
        </w:rPr>
        <w:t>0,00</w:t>
      </w:r>
      <w:r>
        <w:rPr>
          <w:sz w:val="9"/>
        </w:rPr>
        <w:tab/>
      </w:r>
      <w:r>
        <w:rPr>
          <w:spacing w:val="-1"/>
          <w:sz w:val="9"/>
        </w:rPr>
        <w:t>0,00</w:t>
      </w:r>
    </w:p>
    <w:p w:rsidR="00E61594" w:rsidRDefault="00E61594">
      <w:pPr>
        <w:jc w:val="right"/>
        <w:rPr>
          <w:sz w:val="9"/>
        </w:rPr>
        <w:sectPr w:rsidR="00E61594">
          <w:type w:val="continuous"/>
          <w:pgSz w:w="16840" w:h="11910" w:orient="landscape"/>
          <w:pgMar w:top="440" w:right="900" w:bottom="280" w:left="160" w:header="720" w:footer="720" w:gutter="0"/>
          <w:cols w:num="7" w:space="720" w:equalWidth="0">
            <w:col w:w="3358" w:space="2475"/>
            <w:col w:w="638" w:space="40"/>
            <w:col w:w="606" w:space="39"/>
            <w:col w:w="1309" w:space="39"/>
            <w:col w:w="609" w:space="40"/>
            <w:col w:w="635" w:space="39"/>
            <w:col w:w="5953"/>
          </w:cols>
        </w:sectPr>
      </w:pPr>
    </w:p>
    <w:p w:rsidR="00E61594" w:rsidRDefault="00E61594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211"/>
        <w:gridCol w:w="5451"/>
        <w:gridCol w:w="879"/>
      </w:tblGrid>
      <w:tr w:rsidR="00E61594">
        <w:trPr>
          <w:trHeight w:val="171"/>
        </w:trPr>
        <w:tc>
          <w:tcPr>
            <w:tcW w:w="14662" w:type="dxa"/>
            <w:gridSpan w:val="2"/>
          </w:tcPr>
          <w:p w:rsidR="00E61594" w:rsidRDefault="00E6159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</w:tcPr>
          <w:p w:rsidR="00E61594" w:rsidRDefault="00AE7909">
            <w:pPr>
              <w:pStyle w:val="TableParagraph"/>
              <w:spacing w:before="2"/>
              <w:ind w:left="4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RCL Ajustada</w:t>
            </w:r>
          </w:p>
        </w:tc>
      </w:tr>
      <w:tr w:rsidR="00E61594">
        <w:trPr>
          <w:trHeight w:val="226"/>
        </w:trPr>
        <w:tc>
          <w:tcPr>
            <w:tcW w:w="9211" w:type="dxa"/>
          </w:tcPr>
          <w:p w:rsidR="00E61594" w:rsidRDefault="00AE7909">
            <w:pPr>
              <w:pStyle w:val="TableParagraph"/>
              <w:spacing w:before="35"/>
              <w:ind w:left="12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Corrente Líquida - RCL (IV)</w:t>
            </w:r>
          </w:p>
        </w:tc>
        <w:tc>
          <w:tcPr>
            <w:tcW w:w="5451" w:type="dxa"/>
          </w:tcPr>
          <w:p w:rsidR="00E61594" w:rsidRDefault="00AE7909">
            <w:pPr>
              <w:pStyle w:val="TableParagraph"/>
              <w:spacing w:before="27"/>
              <w:ind w:right="39"/>
              <w:rPr>
                <w:sz w:val="9"/>
              </w:rPr>
            </w:pPr>
            <w:r>
              <w:rPr>
                <w:sz w:val="9"/>
              </w:rPr>
              <w:t>43.315.322,85</w:t>
            </w:r>
          </w:p>
        </w:tc>
        <w:tc>
          <w:tcPr>
            <w:tcW w:w="879" w:type="dxa"/>
          </w:tcPr>
          <w:p w:rsidR="00E61594" w:rsidRDefault="00AE7909">
            <w:pPr>
              <w:pStyle w:val="TableParagraph"/>
              <w:spacing w:before="27"/>
              <w:ind w:left="378" w:right="284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</w:tr>
      <w:tr w:rsidR="00E61594">
        <w:trPr>
          <w:trHeight w:val="210"/>
        </w:trPr>
        <w:tc>
          <w:tcPr>
            <w:tcW w:w="9211" w:type="dxa"/>
          </w:tcPr>
          <w:p w:rsidR="00E61594" w:rsidRDefault="00AE7909">
            <w:pPr>
              <w:pStyle w:val="TableParagraph"/>
              <w:spacing w:before="58" w:line="132" w:lineRule="exact"/>
              <w:ind w:left="12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(-) Transferências obrigatórias da união relativas às emendas individuais (V)</w:t>
            </w:r>
          </w:p>
        </w:tc>
        <w:tc>
          <w:tcPr>
            <w:tcW w:w="5451" w:type="dxa"/>
          </w:tcPr>
          <w:p w:rsidR="00E61594" w:rsidRDefault="00AE7909">
            <w:pPr>
              <w:pStyle w:val="TableParagraph"/>
              <w:spacing w:before="50"/>
              <w:ind w:right="39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879" w:type="dxa"/>
          </w:tcPr>
          <w:p w:rsidR="00E61594" w:rsidRDefault="00AE7909">
            <w:pPr>
              <w:pStyle w:val="TableParagraph"/>
              <w:spacing w:before="50"/>
              <w:ind w:left="378" w:right="284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</w:tr>
      <w:tr w:rsidR="00E61594">
        <w:trPr>
          <w:trHeight w:val="170"/>
        </w:trPr>
        <w:tc>
          <w:tcPr>
            <w:tcW w:w="9211" w:type="dxa"/>
          </w:tcPr>
          <w:p w:rsidR="00E61594" w:rsidRDefault="00AE7909">
            <w:pPr>
              <w:pStyle w:val="TableParagraph"/>
              <w:spacing w:before="18" w:line="132" w:lineRule="exact"/>
              <w:ind w:left="12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= Receita Corrente Líquida Ajustada (VI)</w:t>
            </w:r>
          </w:p>
        </w:tc>
        <w:tc>
          <w:tcPr>
            <w:tcW w:w="5451" w:type="dxa"/>
          </w:tcPr>
          <w:p w:rsidR="00E61594" w:rsidRDefault="00AE7909">
            <w:pPr>
              <w:pStyle w:val="TableParagraph"/>
              <w:spacing w:before="10"/>
              <w:ind w:right="39"/>
              <w:rPr>
                <w:sz w:val="9"/>
              </w:rPr>
            </w:pPr>
            <w:r>
              <w:rPr>
                <w:sz w:val="9"/>
              </w:rPr>
              <w:t>43.315.322,85</w:t>
            </w:r>
          </w:p>
        </w:tc>
        <w:tc>
          <w:tcPr>
            <w:tcW w:w="879" w:type="dxa"/>
          </w:tcPr>
          <w:p w:rsidR="00E61594" w:rsidRDefault="00AE7909">
            <w:pPr>
              <w:pStyle w:val="TableParagraph"/>
              <w:spacing w:before="10"/>
              <w:ind w:left="378" w:right="284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</w:tr>
      <w:tr w:rsidR="00E61594">
        <w:trPr>
          <w:trHeight w:val="170"/>
        </w:trPr>
        <w:tc>
          <w:tcPr>
            <w:tcW w:w="9211" w:type="dxa"/>
          </w:tcPr>
          <w:p w:rsidR="00E61594" w:rsidRDefault="00AE7909">
            <w:pPr>
              <w:pStyle w:val="TableParagraph"/>
              <w:spacing w:before="18" w:line="132" w:lineRule="exact"/>
              <w:ind w:left="12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Total com Pessoal - DTP (VII) = (IIIa + IIIb)</w:t>
            </w:r>
          </w:p>
        </w:tc>
        <w:tc>
          <w:tcPr>
            <w:tcW w:w="5451" w:type="dxa"/>
          </w:tcPr>
          <w:p w:rsidR="00E61594" w:rsidRDefault="00AE7909">
            <w:pPr>
              <w:pStyle w:val="TableParagraph"/>
              <w:spacing w:before="10"/>
              <w:ind w:right="39"/>
              <w:rPr>
                <w:sz w:val="9"/>
              </w:rPr>
            </w:pPr>
            <w:r>
              <w:rPr>
                <w:sz w:val="9"/>
              </w:rPr>
              <w:t>20.262.145,00</w:t>
            </w:r>
          </w:p>
        </w:tc>
        <w:tc>
          <w:tcPr>
            <w:tcW w:w="879" w:type="dxa"/>
          </w:tcPr>
          <w:p w:rsidR="00E61594" w:rsidRDefault="00AE7909">
            <w:pPr>
              <w:pStyle w:val="TableParagraph"/>
              <w:spacing w:before="10"/>
              <w:ind w:left="373" w:right="0"/>
              <w:jc w:val="left"/>
              <w:rPr>
                <w:sz w:val="9"/>
              </w:rPr>
            </w:pPr>
            <w:r>
              <w:rPr>
                <w:sz w:val="9"/>
              </w:rPr>
              <w:t>46,78</w:t>
            </w:r>
          </w:p>
        </w:tc>
      </w:tr>
      <w:tr w:rsidR="00E61594">
        <w:trPr>
          <w:trHeight w:val="170"/>
        </w:trPr>
        <w:tc>
          <w:tcPr>
            <w:tcW w:w="9211" w:type="dxa"/>
          </w:tcPr>
          <w:p w:rsidR="00E61594" w:rsidRDefault="00AE7909">
            <w:pPr>
              <w:pStyle w:val="TableParagraph"/>
              <w:spacing w:before="18" w:line="132" w:lineRule="exact"/>
              <w:ind w:left="12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Limite Máximo (incisos I, II e III do art. 20 da LRF)</w:t>
            </w:r>
          </w:p>
        </w:tc>
        <w:tc>
          <w:tcPr>
            <w:tcW w:w="5451" w:type="dxa"/>
          </w:tcPr>
          <w:p w:rsidR="00E61594" w:rsidRDefault="00AE7909">
            <w:pPr>
              <w:pStyle w:val="TableParagraph"/>
              <w:spacing w:before="11"/>
              <w:ind w:right="39"/>
              <w:rPr>
                <w:sz w:val="9"/>
              </w:rPr>
            </w:pPr>
            <w:r>
              <w:rPr>
                <w:sz w:val="9"/>
              </w:rPr>
              <w:t>23.390.274,34</w:t>
            </w:r>
          </w:p>
        </w:tc>
        <w:tc>
          <w:tcPr>
            <w:tcW w:w="879" w:type="dxa"/>
          </w:tcPr>
          <w:p w:rsidR="00E61594" w:rsidRDefault="00AE7909">
            <w:pPr>
              <w:pStyle w:val="TableParagraph"/>
              <w:spacing w:before="11"/>
              <w:ind w:left="373" w:right="0"/>
              <w:jc w:val="left"/>
              <w:rPr>
                <w:sz w:val="9"/>
              </w:rPr>
            </w:pPr>
            <w:r>
              <w:rPr>
                <w:sz w:val="9"/>
              </w:rPr>
              <w:t>54,00</w:t>
            </w:r>
          </w:p>
        </w:tc>
      </w:tr>
      <w:tr w:rsidR="00E61594">
        <w:trPr>
          <w:trHeight w:val="170"/>
        </w:trPr>
        <w:tc>
          <w:tcPr>
            <w:tcW w:w="9211" w:type="dxa"/>
          </w:tcPr>
          <w:p w:rsidR="00E61594" w:rsidRDefault="00AE7909">
            <w:pPr>
              <w:pStyle w:val="TableParagraph"/>
              <w:spacing w:before="18" w:line="132" w:lineRule="exact"/>
              <w:ind w:left="12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Limite Prudencial (parágrafo único do art. 22 da LRF)</w:t>
            </w:r>
          </w:p>
        </w:tc>
        <w:tc>
          <w:tcPr>
            <w:tcW w:w="5451" w:type="dxa"/>
          </w:tcPr>
          <w:p w:rsidR="00E61594" w:rsidRDefault="00AE7909">
            <w:pPr>
              <w:pStyle w:val="TableParagraph"/>
              <w:spacing w:before="10"/>
              <w:ind w:right="39"/>
              <w:rPr>
                <w:sz w:val="9"/>
              </w:rPr>
            </w:pPr>
            <w:r>
              <w:rPr>
                <w:sz w:val="9"/>
              </w:rPr>
              <w:t>22.220.760,62</w:t>
            </w:r>
          </w:p>
        </w:tc>
        <w:tc>
          <w:tcPr>
            <w:tcW w:w="879" w:type="dxa"/>
          </w:tcPr>
          <w:p w:rsidR="00E61594" w:rsidRDefault="00AE7909">
            <w:pPr>
              <w:pStyle w:val="TableParagraph"/>
              <w:spacing w:before="10"/>
              <w:ind w:left="373" w:right="0"/>
              <w:jc w:val="left"/>
              <w:rPr>
                <w:sz w:val="9"/>
              </w:rPr>
            </w:pPr>
            <w:r>
              <w:rPr>
                <w:sz w:val="9"/>
              </w:rPr>
              <w:t>51,30</w:t>
            </w:r>
          </w:p>
        </w:tc>
      </w:tr>
      <w:tr w:rsidR="00E61594">
        <w:trPr>
          <w:trHeight w:val="157"/>
        </w:trPr>
        <w:tc>
          <w:tcPr>
            <w:tcW w:w="9211" w:type="dxa"/>
          </w:tcPr>
          <w:p w:rsidR="00E61594" w:rsidRDefault="00AE7909">
            <w:pPr>
              <w:pStyle w:val="TableParagraph"/>
              <w:spacing w:before="18" w:line="120" w:lineRule="exact"/>
              <w:ind w:left="12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Limite de Alerta (inciso II do parágrafo1º do art. 59 da LRF)</w:t>
            </w:r>
          </w:p>
        </w:tc>
        <w:tc>
          <w:tcPr>
            <w:tcW w:w="5451" w:type="dxa"/>
          </w:tcPr>
          <w:p w:rsidR="00E61594" w:rsidRDefault="00AE7909">
            <w:pPr>
              <w:pStyle w:val="TableParagraph"/>
              <w:spacing w:before="10"/>
              <w:ind w:right="39"/>
              <w:rPr>
                <w:sz w:val="9"/>
              </w:rPr>
            </w:pPr>
            <w:r>
              <w:rPr>
                <w:sz w:val="9"/>
              </w:rPr>
              <w:t>21.051.246,91</w:t>
            </w:r>
          </w:p>
        </w:tc>
        <w:tc>
          <w:tcPr>
            <w:tcW w:w="879" w:type="dxa"/>
          </w:tcPr>
          <w:p w:rsidR="00E61594" w:rsidRDefault="00AE7909">
            <w:pPr>
              <w:pStyle w:val="TableParagraph"/>
              <w:spacing w:before="10"/>
              <w:ind w:left="373" w:right="0"/>
              <w:jc w:val="left"/>
              <w:rPr>
                <w:sz w:val="9"/>
              </w:rPr>
            </w:pPr>
            <w:r>
              <w:rPr>
                <w:sz w:val="9"/>
              </w:rPr>
              <w:t>48,60</w:t>
            </w:r>
          </w:p>
        </w:tc>
      </w:tr>
    </w:tbl>
    <w:p w:rsidR="00E61594" w:rsidRDefault="00E61594">
      <w:pPr>
        <w:pStyle w:val="Corpodetexto"/>
        <w:rPr>
          <w:sz w:val="20"/>
        </w:rPr>
      </w:pPr>
    </w:p>
    <w:p w:rsidR="00E61594" w:rsidRDefault="00E61594">
      <w:pPr>
        <w:pStyle w:val="Corpodetexto"/>
        <w:rPr>
          <w:sz w:val="25"/>
        </w:rPr>
      </w:pPr>
    </w:p>
    <w:tbl>
      <w:tblPr>
        <w:tblStyle w:val="TableNormal"/>
        <w:tblW w:w="0" w:type="auto"/>
        <w:tblInd w:w="903" w:type="dxa"/>
        <w:tblLayout w:type="fixed"/>
        <w:tblLook w:val="01E0" w:firstRow="1" w:lastRow="1" w:firstColumn="1" w:lastColumn="1" w:noHBand="0" w:noVBand="0"/>
      </w:tblPr>
      <w:tblGrid>
        <w:gridCol w:w="3695"/>
        <w:gridCol w:w="5384"/>
        <w:gridCol w:w="4493"/>
      </w:tblGrid>
      <w:tr w:rsidR="00E61594">
        <w:trPr>
          <w:trHeight w:val="175"/>
        </w:trPr>
        <w:tc>
          <w:tcPr>
            <w:tcW w:w="3695" w:type="dxa"/>
          </w:tcPr>
          <w:p w:rsidR="00E61594" w:rsidRDefault="00AE7909">
            <w:pPr>
              <w:pStyle w:val="TableParagraph"/>
              <w:spacing w:before="2"/>
              <w:ind w:left="15" w:right="171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Luiz Jairo Bezerra de Mendonça</w:t>
            </w:r>
          </w:p>
        </w:tc>
        <w:tc>
          <w:tcPr>
            <w:tcW w:w="5384" w:type="dxa"/>
          </w:tcPr>
          <w:p w:rsidR="00E61594" w:rsidRDefault="00AE7909">
            <w:pPr>
              <w:pStyle w:val="TableParagraph"/>
              <w:spacing w:before="2"/>
              <w:ind w:left="1715" w:right="173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Maria Aparecida Beserra Moura</w:t>
            </w:r>
          </w:p>
        </w:tc>
        <w:tc>
          <w:tcPr>
            <w:tcW w:w="4493" w:type="dxa"/>
          </w:tcPr>
          <w:p w:rsidR="00E61594" w:rsidRDefault="00AE7909">
            <w:pPr>
              <w:pStyle w:val="TableParagraph"/>
              <w:spacing w:before="2"/>
              <w:ind w:left="1737" w:right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Antônia Katia Medeiros da Silva</w:t>
            </w:r>
          </w:p>
        </w:tc>
      </w:tr>
      <w:tr w:rsidR="00E61594">
        <w:trPr>
          <w:trHeight w:val="175"/>
        </w:trPr>
        <w:tc>
          <w:tcPr>
            <w:tcW w:w="3695" w:type="dxa"/>
          </w:tcPr>
          <w:p w:rsidR="00E61594" w:rsidRDefault="00AE7909">
            <w:pPr>
              <w:pStyle w:val="TableParagraph"/>
              <w:spacing w:before="36" w:line="120" w:lineRule="exact"/>
              <w:ind w:left="15" w:right="17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Prefeito Municipal</w:t>
            </w:r>
          </w:p>
        </w:tc>
        <w:tc>
          <w:tcPr>
            <w:tcW w:w="5384" w:type="dxa"/>
          </w:tcPr>
          <w:p w:rsidR="00E61594" w:rsidRDefault="00AE7909">
            <w:pPr>
              <w:pStyle w:val="TableParagraph"/>
              <w:spacing w:before="36" w:line="120" w:lineRule="exact"/>
              <w:ind w:left="1715" w:right="17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Controladora</w:t>
            </w:r>
          </w:p>
        </w:tc>
        <w:tc>
          <w:tcPr>
            <w:tcW w:w="4493" w:type="dxa"/>
          </w:tcPr>
          <w:p w:rsidR="00E61594" w:rsidRDefault="00AE7909">
            <w:pPr>
              <w:pStyle w:val="TableParagraph"/>
              <w:spacing w:before="36" w:line="120" w:lineRule="exact"/>
              <w:ind w:left="1737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SEC. MUN. DE FINANÇAS E PLANEJAMENTO</w:t>
            </w:r>
          </w:p>
        </w:tc>
      </w:tr>
    </w:tbl>
    <w:p w:rsidR="00AE7909" w:rsidRDefault="00AE7909"/>
    <w:sectPr w:rsidR="00AE7909">
      <w:type w:val="continuous"/>
      <w:pgSz w:w="16840" w:h="11910" w:orient="landscape"/>
      <w:pgMar w:top="440" w:right="9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4"/>
    <w:rsid w:val="004231D9"/>
    <w:rsid w:val="00AE7909"/>
    <w:rsid w:val="00E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FA9F-CAB6-4DEC-86F1-A78C88FA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102" w:lineRule="exact"/>
      <w:ind w:left="89"/>
      <w:outlineLvl w:val="0"/>
    </w:pPr>
    <w:rPr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right="5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cp:lastModifiedBy>Katiuscia</cp:lastModifiedBy>
  <cp:revision>2</cp:revision>
  <dcterms:created xsi:type="dcterms:W3CDTF">2020-03-11T13:43:00Z</dcterms:created>
  <dcterms:modified xsi:type="dcterms:W3CDTF">2020-03-11T13:43:00Z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2020-03-11T00:00:00Z</vt:filetime>
  </property>
</Properties>
</file>